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94D" w14:textId="1A600AA5" w:rsidR="0056144B" w:rsidRPr="00E034F4" w:rsidRDefault="002A3512" w:rsidP="0056144B">
      <w:pPr>
        <w:pStyle w:val="Header"/>
        <w:jc w:val="center"/>
        <w:rPr>
          <w:b/>
          <w:color w:val="FF0000"/>
        </w:rPr>
      </w:pPr>
      <w:r w:rsidRPr="00047EE7">
        <w:rPr>
          <w:noProof/>
          <w:color w:val="4F81BD" w:themeColor="accent1"/>
          <w:sz w:val="32"/>
          <w:szCs w:val="32"/>
          <w:lang w:eastAsia="en-GB"/>
        </w:rPr>
        <mc:AlternateContent>
          <mc:Choice Requires="wps">
            <w:drawing>
              <wp:anchor distT="0" distB="0" distL="114300" distR="114300" simplePos="0" relativeHeight="251655168" behindDoc="0" locked="0" layoutInCell="1" allowOverlap="1" wp14:anchorId="786DD7B3" wp14:editId="2CD54BBB">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0056144B" w:rsidRPr="00E034F4">
        <w:rPr>
          <w:b/>
          <w:color w:val="FF0000"/>
        </w:rPr>
        <w:t>Spring Meadow Infant and Nursery School</w:t>
      </w:r>
    </w:p>
    <w:p w14:paraId="2A2430A1" w14:textId="7185219F" w:rsidR="002A3512" w:rsidRDefault="0056144B" w:rsidP="002A3512">
      <w:pPr>
        <w:pStyle w:val="Hyperlinks"/>
      </w:pPr>
      <w:r w:rsidRPr="00E034F4">
        <w:rPr>
          <w:b/>
          <w:noProof/>
          <w:color w:val="FF0000"/>
          <w:lang w:eastAsia="en-GB"/>
        </w:rPr>
        <w:drawing>
          <wp:anchor distT="0" distB="0" distL="114300" distR="114300" simplePos="0" relativeHeight="251659264" behindDoc="0" locked="0" layoutInCell="1" allowOverlap="1" wp14:anchorId="386D5FBD" wp14:editId="3EF41EDD">
            <wp:simplePos x="0" y="0"/>
            <wp:positionH relativeFrom="margin">
              <wp:align>center</wp:align>
            </wp:positionH>
            <wp:positionV relativeFrom="paragraph">
              <wp:posOffset>191770</wp:posOffset>
            </wp:positionV>
            <wp:extent cx="826770" cy="828675"/>
            <wp:effectExtent l="0" t="0" r="0" b="9525"/>
            <wp:wrapSquare wrapText="bothSides"/>
            <wp:docPr id="1027735164" name="Picture 1027735164"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7B92F26A" w14:textId="3920A158" w:rsidR="002642CE" w:rsidRDefault="002642CE" w:rsidP="002A3512">
      <w:pPr>
        <w:pStyle w:val="Hyperlinks"/>
        <w:ind w:left="0"/>
      </w:pPr>
    </w:p>
    <w:p w14:paraId="4FD76CE1" w14:textId="16C92DF0" w:rsidR="002642CE" w:rsidRPr="0056144B" w:rsidRDefault="002642CE" w:rsidP="0056144B">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4D1F3A">
        <w:rPr>
          <w:rFonts w:asciiTheme="minorHAnsi" w:hAnsiTheme="minorHAnsi" w:cstheme="minorHAnsi"/>
          <w:color w:val="1381BE"/>
        </w:rPr>
        <w:t>Midday Supervisor</w:t>
      </w:r>
      <w:r w:rsidR="006A758C" w:rsidRPr="00823F5E">
        <w:br/>
      </w: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B9D86"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078AE"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3B0466F1" w:rsidR="003D4A04" w:rsidRPr="003D4A04" w:rsidRDefault="003D4A04" w:rsidP="0052336C">
      <w:pPr>
        <w:pStyle w:val="Numberedheadings"/>
        <w:rPr>
          <w:sz w:val="22"/>
        </w:rPr>
      </w:pPr>
      <w:r w:rsidRPr="00125B2D">
        <w:lastRenderedPageBreak/>
        <w:t xml:space="preserve">Professional Courses Attended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72F9B"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2"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3"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20003"/>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D1F3A"/>
    <w:rsid w:val="004D45C3"/>
    <w:rsid w:val="004F13B0"/>
    <w:rsid w:val="004F2650"/>
    <w:rsid w:val="00510462"/>
    <w:rsid w:val="00511DA6"/>
    <w:rsid w:val="0052336C"/>
    <w:rsid w:val="0056144B"/>
    <w:rsid w:val="00586B83"/>
    <w:rsid w:val="00642D38"/>
    <w:rsid w:val="006609A7"/>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77833"/>
    <w:rsid w:val="00B86ECF"/>
    <w:rsid w:val="00BC7A2E"/>
    <w:rsid w:val="00BD2A16"/>
    <w:rsid w:val="00BE12DC"/>
    <w:rsid w:val="00BE20FF"/>
    <w:rsid w:val="00BE6F79"/>
    <w:rsid w:val="00BF14C6"/>
    <w:rsid w:val="00C0629F"/>
    <w:rsid w:val="00C17431"/>
    <w:rsid w:val="00C17C4F"/>
    <w:rsid w:val="00C356B6"/>
    <w:rsid w:val="00CB3859"/>
    <w:rsid w:val="00CC53AE"/>
    <w:rsid w:val="00CF38BA"/>
    <w:rsid w:val="00CF5EBD"/>
    <w:rsid w:val="00D542A4"/>
    <w:rsid w:val="00D84751"/>
    <w:rsid w:val="00D9140C"/>
    <w:rsid w:val="00DA3975"/>
    <w:rsid w:val="00DA55DB"/>
    <w:rsid w:val="00DE1899"/>
    <w:rsid w:val="00DE2290"/>
    <w:rsid w:val="00E15991"/>
    <w:rsid w:val="00E20AFA"/>
    <w:rsid w:val="00E45DC9"/>
    <w:rsid w:val="00E5650F"/>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f460cd-d08b-4649-9bd8-71e0604776bb"/>
    <ds:schemaRef ds:uri="http://www.w3.org/XML/1998/namespace"/>
    <ds:schemaRef ds:uri="http://purl.org/dc/dcmitype/"/>
  </ds:schemaRefs>
</ds:datastoreItem>
</file>

<file path=customXml/itemProps3.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Emily Collen</cp:lastModifiedBy>
  <cp:revision>2</cp:revision>
  <cp:lastPrinted>2017-09-19T10:34:00Z</cp:lastPrinted>
  <dcterms:created xsi:type="dcterms:W3CDTF">2025-09-12T12:37:00Z</dcterms:created>
  <dcterms:modified xsi:type="dcterms:W3CDTF">2025-09-12T12:37:00Z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